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1943100</wp:posOffset>
            </wp:positionH>
            <wp:positionV relativeFrom="paragraph">
              <wp:posOffset>0</wp:posOffset>
            </wp:positionV>
            <wp:extent cx="1685925" cy="628650"/>
            <wp:effectExtent b="0" l="0" r="0" t="0"/>
            <wp:wrapSquare wrapText="bothSides" distB="19050" distT="19050" distL="19050" distR="1905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685925" cy="628650"/>
                    </a:xfrm>
                    <a:prstGeom prst="rect"/>
                    <a:ln/>
                  </pic:spPr>
                </pic:pic>
              </a:graphicData>
            </a:graphic>
          </wp:anchor>
        </w:drawing>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rFonts w:ascii="Georgia" w:cs="Georgia" w:eastAsia="Georgia" w:hAnsi="Georgia"/>
          <w:b w:val="1"/>
          <w:sz w:val="24"/>
          <w:szCs w:val="24"/>
          <w:rtl w:val="0"/>
        </w:rPr>
        <w:t xml:space="preserve">Benevolence Fund Application Form</w:t>
      </w: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i w:val="1"/>
          <w:sz w:val="18"/>
          <w:szCs w:val="18"/>
          <w:rtl w:val="0"/>
        </w:rPr>
        <w:t xml:space="preserve">For I know the plans I have for you, declares the Lord, plans to prosper you and not to harm you, plans to give you hope and a future. (Jeremiah 29:11)</w:t>
      </w:r>
      <w:r w:rsidDel="00000000" w:rsidR="00000000" w:rsidRPr="00000000">
        <w:rPr>
          <w:rFonts w:ascii="Georgia" w:cs="Georgia" w:eastAsia="Georgia" w:hAnsi="Georgia"/>
          <w:sz w:val="18"/>
          <w:szCs w:val="18"/>
          <w:rtl w:val="0"/>
        </w:rPr>
        <w:br w:type="textWrapp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Thank you allowing the church the opportunity to serve you during this time of financial need.  Our priority is to help those members in our congregation who have exhausted all other options for aid and who are in urgent financial crisis.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Name______________________________________ Date _____________________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Address_____________________________________________________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__________________________________________________________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Phone Number_________________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Email __________________________________________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Are you currently employed? If so, where? _________________________________________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Please Explain Your Situation as well as other means of support you have exhausted:</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What Need Do You Have (check all that apply)</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___Food</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___Rent</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___Mortgage Payments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___Utilities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___Medical Emergencies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___Travel</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___Other (please explain)</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________________________________________________________________________</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Amount Requested with Explanation $_________.  If you are requesting a check to a third party vendor, please provide that information below as well.</w:t>
      </w:r>
      <w:r w:rsidDel="00000000" w:rsidR="00000000" w:rsidRPr="00000000">
        <w:rPr>
          <w:rtl w:val="0"/>
        </w:rPr>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GCCC Diaconate ministry would like to support you through prayer as well.  Please share any prayer requests below.</w:t>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Are you a member of Great Commission Community Church (GCCC)? __yes   ___no</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Are you a regular attender (3-4xs/month) of GCCC __yes  __no</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0"/>
          <w:szCs w:val="20"/>
          <w:rtl w:val="0"/>
        </w:rPr>
        <w:t xml:space="preserve">Do you regularly give or tithe to GCCC? ___yes   ___no</w:t>
      </w:r>
      <w:r w:rsidDel="00000000" w:rsidR="00000000" w:rsidRPr="00000000">
        <w:rPr>
          <w:rtl w:val="0"/>
        </w:rPr>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long have you attended GCCC? _____________</w:t>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indicate if you do NOT want to share your prayer requests with GCCC leadership:</w:t>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Do not share my prayer requests with deacons ___</w:t>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Do not share my prayer requests with elders  ___</w:t>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Do not share my prayer requests with pastors  ___</w:t>
      </w:r>
    </w:p>
    <w:p w:rsidR="00000000" w:rsidDel="00000000" w:rsidP="00000000" w:rsidRDefault="00000000" w:rsidRPr="00000000">
      <w:pPr>
        <w:widowControl w:val="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widowControl w:val="0"/>
        <w:contextualSpacing w:val="0"/>
        <w:rPr/>
      </w:pPr>
      <w:bookmarkStart w:colFirst="0" w:colLast="0" w:name="_gjdgxs" w:id="0"/>
      <w:bookmarkEnd w:id="0"/>
      <w:r w:rsidDel="00000000" w:rsidR="00000000" w:rsidRPr="00000000">
        <w:rPr>
          <w:rFonts w:ascii="Georgia" w:cs="Georgia" w:eastAsia="Georgia" w:hAnsi="Georgia"/>
          <w:sz w:val="20"/>
          <w:szCs w:val="20"/>
          <w:rtl w:val="0"/>
        </w:rPr>
        <w:t xml:space="preserve">Request: BF - __ - 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contextualSpacing w:val="1"/>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contextualSpacing w:val="1"/>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contextualSpacing w:val="1"/>
    </w:pPr>
    <w:rPr>
      <w:rFonts w:ascii="Trebuchet MS" w:cs="Trebuchet MS" w:eastAsia="Trebuchet MS" w:hAnsi="Trebuchet MS"/>
      <w:i w:val="1"/>
      <w:color w:val="666666"/>
    </w:rPr>
  </w:style>
  <w:style w:type="paragraph" w:styleId="Title">
    <w:name w:val="Title"/>
    <w:basedOn w:val="Normal"/>
    <w:next w:val="Normal"/>
    <w:pPr>
      <w:keepNext w:val="1"/>
      <w:keepLines w:val="1"/>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